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5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FABULOUS WEST COAST USA</w:t>
      </w:r>
    </w:p>
    <w:p>
      <w:pPr>
        <w:pStyle w:val="Body"/>
        <w:jc w:val="center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10794</wp:posOffset>
                </wp:positionH>
                <wp:positionV relativeFrom="line">
                  <wp:posOffset>143509</wp:posOffset>
                </wp:positionV>
                <wp:extent cx="1645286" cy="114871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LosAngelesFutureSkyli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286" cy="1148715"/>
                          <a:chOff x="0" y="0"/>
                          <a:chExt cx="1645285" cy="1148714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645286" cy="114871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6" cy="114871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9pt;margin-top:11.3pt;width:129.6pt;height:90.4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5285,1148715">
                <w10:wrap type="through" side="bothSides" anchorx="text"/>
                <v:rect id="_x0000_s1027" style="position:absolute;left:0;top:0;width:1645285;height:114871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645285;height:1148715;">
                  <v:imagedata r:id="rId4" o:title="image1.jpeg"/>
                </v:shape>
              </v:group>
            </w:pict>
          </mc:Fallback>
        </mc:AlternateContent>
      </w: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01-Los Angeles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Check into your hotel, and later enjoy a city tour of Los Angeles. We will drive you through the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b w:val="1"/>
          <w:bCs w:val="1"/>
          <w:rtl w:val="0"/>
          <w:lang w:val="en-US"/>
        </w:rPr>
        <w:t>Entertainment capital of the world</w:t>
      </w:r>
      <w:r>
        <w:rPr>
          <w:rFonts w:ascii="Calibri" w:hAnsi="Calibri"/>
          <w:rtl w:val="0"/>
        </w:rPr>
        <w:t>,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da-DK"/>
        </w:rPr>
        <w:t xml:space="preserve">Hollywood, </w:t>
      </w:r>
      <w:r>
        <w:rPr>
          <w:rFonts w:ascii="Calibri" w:hAnsi="Calibri"/>
          <w:b w:val="1"/>
          <w:bCs w:val="1"/>
          <w:rtl w:val="0"/>
          <w:lang w:val="en-US"/>
        </w:rPr>
        <w:t>Hollywood Walk of Fame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da-DK"/>
        </w:rPr>
        <w:t>Beverly Hills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Grumman Chinese Theater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</w:rPr>
        <w:t>Sunset Strip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Rodeo Drive</w:t>
      </w:r>
      <w:r>
        <w:rPr>
          <w:rFonts w:ascii="Calibri" w:hAnsi="Calibri"/>
          <w:rtl w:val="0"/>
          <w:lang w:val="en-US"/>
        </w:rPr>
        <w:t xml:space="preserve"> for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expensive shopping, and </w:t>
      </w:r>
      <w:r>
        <w:rPr>
          <w:rFonts w:ascii="Calibri" w:hAnsi="Calibri"/>
          <w:b w:val="1"/>
          <w:bCs w:val="1"/>
          <w:rtl w:val="0"/>
        </w:rPr>
        <w:t>Chinatown</w:t>
      </w:r>
      <w:r>
        <w:rPr>
          <w:rFonts w:ascii="Calibri" w:hAnsi="Calibri"/>
          <w:rtl w:val="0"/>
          <w:lang w:val="en-US"/>
        </w:rPr>
        <w:t xml:space="preserve"> for some good bargains. 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</w:rPr>
      </w:pPr>
    </w:p>
    <w:p>
      <w:pPr>
        <w:pStyle w:val="Body"/>
        <w:widowControl w:val="0"/>
        <w:jc w:val="both"/>
        <w:rPr>
          <w:rFonts w:ascii="Calibri" w:cs="Calibri" w:hAnsi="Calibri" w:eastAsia="Calibri"/>
          <w:b w:val="1"/>
          <w:bCs w:val="1"/>
        </w:rPr>
      </w:pPr>
      <w:r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line">
                  <wp:posOffset>151130</wp:posOffset>
                </wp:positionV>
                <wp:extent cx="1645920" cy="11747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Universal%20Studio%20Hollywoo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174750"/>
                          <a:chOff x="0" y="0"/>
                          <a:chExt cx="1645919" cy="1174749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645920" cy="1174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1747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1.5pt;margin-top:11.9pt;width:129.6pt;height:92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5920,1174750">
                <w10:wrap type="through" side="bothSides" anchorx="text"/>
                <v:rect id="_x0000_s1030" style="position:absolute;left:0;top:0;width:1645920;height:11747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645920;height:1174750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  <w:br w:type="textWrapping"/>
      </w:r>
      <w:r>
        <w:rPr>
          <w:b w:val="1"/>
          <w:bCs w:val="1"/>
          <w:outline w:val="0"/>
          <w:color w:val="ff0000"/>
          <w:u w:val="single" w:color="ff0000"/>
          <w:rtl w:val="0"/>
          <w:lang w:val="de-DE"/>
          <w14:textFill>
            <w14:solidFill>
              <w14:srgbClr w14:val="FF0000"/>
            </w14:solidFill>
          </w14:textFill>
        </w:rPr>
        <w:t>Day 02-Los Angeles-Universal Studios</w:t>
      </w:r>
    </w:p>
    <w:p>
      <w:pPr>
        <w:pStyle w:val="Body"/>
        <w:tabs>
          <w:tab w:val="left" w:pos="3240"/>
        </w:tabs>
        <w:jc w:val="both"/>
        <w:rPr>
          <w:outline w:val="0"/>
          <w:color w:val="ffffff"/>
          <w:sz w:val="22"/>
          <w:szCs w:val="22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  <w:r>
        <w:rPr>
          <w:rFonts w:ascii="Calibri" w:hAnsi="Calibri"/>
          <w:rtl w:val="0"/>
          <w:lang w:val="en-US"/>
        </w:rPr>
        <w:t xml:space="preserve">Join us today for a tour of Universal Studios, which has always been known for its innovative rides and attractions and is designed to let visitors experience the movies like never before. A trip to Universal is like a trip into the heart of Hollywood. With films and TV shows always in production, one never knows who they might see wandering the sidewalks of the park. 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(Meals: B)</w:t>
      </w:r>
    </w:p>
    <w:p>
      <w:pPr>
        <w:pStyle w:val="Body"/>
        <w:tabs>
          <w:tab w:val="left" w:pos="3240"/>
        </w:tabs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jc w:val="both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line">
                  <wp:posOffset>59054</wp:posOffset>
                </wp:positionV>
                <wp:extent cx="1641475" cy="11899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las-vegas-strip-south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475" cy="1189990"/>
                          <a:chOff x="0" y="0"/>
                          <a:chExt cx="1641475" cy="1189989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641475" cy="118999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18999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.5pt;margin-top:4.7pt;width:129.2pt;height:93.7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1475,1189990">
                <w10:wrap type="through" side="bothSides" anchorx="text"/>
                <v:rect id="_x0000_s1033" style="position:absolute;left:0;top:0;width:1641475;height:118999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641475;height:1189990;">
                  <v:imagedata r:id="rId6" o:title="image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s-ES_tradnl"/>
          <w14:textFill>
            <w14:solidFill>
              <w14:srgbClr w14:val="FF0000"/>
            </w14:solidFill>
          </w14:textFill>
        </w:rPr>
        <w:t>Day 03 -Los Angeles - Las Vegas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Today, we proceed by plane/train/road to Las Vegas. On arrival, transfer to your hotel. In the evening, we proceed for the city tour of Las Vegas, experiencing the spectacular </w:t>
      </w:r>
      <w:r>
        <w:rPr>
          <w:rFonts w:ascii="Calibri" w:hAnsi="Calibri"/>
          <w:b w:val="1"/>
          <w:bCs w:val="1"/>
          <w:rtl w:val="0"/>
          <w:lang w:val="en-US"/>
        </w:rPr>
        <w:t>Colorful Dancing Fountain</w:t>
      </w:r>
      <w:r>
        <w:rPr>
          <w:rFonts w:ascii="Calibri" w:hAnsi="Calibri"/>
          <w:rtl w:val="0"/>
          <w:lang w:val="en-US"/>
        </w:rPr>
        <w:t xml:space="preserve"> water fountains of the </w:t>
      </w:r>
      <w:r>
        <w:rPr>
          <w:rFonts w:ascii="Calibri" w:hAnsi="Calibri"/>
          <w:b w:val="1"/>
          <w:bCs w:val="1"/>
          <w:rtl w:val="0"/>
          <w:lang w:val="it-IT"/>
        </w:rPr>
        <w:t>Bellagio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  <w:lang w:val="en-US"/>
        </w:rPr>
        <w:t>Pirate Ships</w:t>
      </w:r>
      <w:r>
        <w:rPr>
          <w:rFonts w:ascii="Calibri" w:hAnsi="Calibri"/>
          <w:rtl w:val="0"/>
          <w:lang w:val="da-DK"/>
        </w:rPr>
        <w:t xml:space="preserve"> at </w:t>
      </w:r>
      <w:r>
        <w:rPr>
          <w:rFonts w:ascii="Calibri" w:hAnsi="Calibri"/>
          <w:b w:val="1"/>
          <w:bCs w:val="1"/>
          <w:rtl w:val="0"/>
          <w:lang w:val="en-US"/>
        </w:rPr>
        <w:t>Treasure Island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Stratosphere Tower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Downtown Vegas</w:t>
      </w:r>
      <w:r>
        <w:rPr>
          <w:rFonts w:ascii="Calibri" w:hAnsi="Calibri"/>
          <w:rtl w:val="0"/>
          <w:lang w:val="en-US"/>
        </w:rPr>
        <w:t xml:space="preserve">, and of course </w:t>
      </w:r>
      <w:r>
        <w:rPr>
          <w:rFonts w:ascii="Calibri" w:hAnsi="Calibri"/>
          <w:b w:val="1"/>
          <w:bCs w:val="1"/>
          <w:rtl w:val="0"/>
          <w:lang w:val="en-US"/>
        </w:rPr>
        <w:t>Fremont Street</w:t>
      </w:r>
      <w:r>
        <w:rPr>
          <w:rFonts w:ascii="Calibri" w:hAnsi="Calibri"/>
          <w:rtl w:val="0"/>
          <w:lang w:val="en-US"/>
        </w:rPr>
        <w:t xml:space="preserve">, where over 12 million lights create a free show with pumping music.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  <w:tab/>
      </w:r>
    </w:p>
    <w:p>
      <w:pPr>
        <w:pStyle w:val="Body"/>
        <w:outlineLvl w:val="0"/>
        <w:rPr>
          <w:rFonts w:ascii="Franklin Gothic Book" w:cs="Franklin Gothic Book" w:hAnsi="Franklin Gothic Book" w:eastAsia="Franklin Gothic Book"/>
        </w:rPr>
      </w:pPr>
    </w:p>
    <w:p>
      <w:pPr>
        <w:pStyle w:val="Body"/>
        <w:outlineLvl w:val="0"/>
        <w:rPr>
          <w:rFonts w:ascii="Franklin Gothic Book" w:cs="Franklin Gothic Book" w:hAnsi="Franklin Gothic Book" w:eastAsia="Franklin Gothic Book"/>
        </w:rPr>
      </w:pPr>
    </w:p>
    <w:p>
      <w:pPr>
        <w:pStyle w:val="Body"/>
        <w:jc w:val="both"/>
        <w:outlineLvl w:val="0"/>
        <w:rPr>
          <w:rFonts w:ascii="Franklin Gothic Book" w:cs="Franklin Gothic Book" w:hAnsi="Franklin Gothic Book" w:eastAsia="Franklin Gothic Book"/>
        </w:rPr>
      </w:pP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line">
                  <wp:posOffset>194310</wp:posOffset>
                </wp:positionV>
                <wp:extent cx="1645920" cy="110363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321SKYWALKside550x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1103630"/>
                          <a:chOff x="0" y="0"/>
                          <a:chExt cx="1645919" cy="1103629"/>
                        </a:xfrm>
                      </wpg:grpSpPr>
                      <wps:wsp>
                        <wps:cNvPr id="1073741834" name="Rectangle"/>
                        <wps:cNvSpPr/>
                        <wps:spPr>
                          <a:xfrm>
                            <a:off x="0" y="0"/>
                            <a:ext cx="1645920" cy="110363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10363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1.5pt;margin-top:15.3pt;width:129.6pt;height:86.9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5920,1103630">
                <w10:wrap type="through" side="bothSides" anchorx="text"/>
                <v:rect id="_x0000_s1036" style="position:absolute;left:0;top:0;width:1645920;height:110363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645920;height:1103630;">
                  <v:imagedata r:id="rId7" o:title="image4.jpeg"/>
                </v:shape>
              </v:group>
            </w:pict>
          </mc:Fallback>
        </mc:AlternateContent>
      </w:r>
      <w:r>
        <w:rPr>
          <w:rFonts w:ascii="Franklin Gothic Book" w:cs="Franklin Gothic Book" w:hAnsi="Franklin Gothic Book" w:eastAsia="Franklin Gothic Book"/>
        </w:rPr>
        <w:br w:type="textWrapping"/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04 -Grand Canyon (Optional)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Spend the day at leisure </w:t>
      </w:r>
      <w:r>
        <w:rPr>
          <w:rFonts w:ascii="Calibri" w:hAnsi="Calibri"/>
          <w:b w:val="1"/>
          <w:bCs w:val="1"/>
          <w:i w:val="1"/>
          <w:iCs w:val="1"/>
          <w:rtl w:val="0"/>
        </w:rPr>
        <w:t>OR</w:t>
      </w:r>
      <w:r>
        <w:rPr>
          <w:rFonts w:ascii="Calibri" w:hAnsi="Calibri"/>
          <w:rtl w:val="0"/>
          <w:lang w:val="en-US"/>
        </w:rPr>
        <w:t xml:space="preserve"> take the Grand Canyon Tour BUS OR AIR (OPTIONAL). Don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t forget the new Wonder of the West, </w:t>
      </w:r>
      <w:r>
        <w:rPr>
          <w:rFonts w:ascii="Calibri" w:hAnsi="Calibri"/>
          <w:b w:val="1"/>
          <w:bCs w:val="1"/>
          <w:rtl w:val="0"/>
          <w:lang w:val="en-US"/>
        </w:rPr>
        <w:t>The SKYWALK</w:t>
      </w:r>
      <w:r>
        <w:rPr>
          <w:rFonts w:ascii="Calibri" w:hAnsi="Calibri"/>
          <w:rtl w:val="0"/>
          <w:lang w:val="en-US"/>
        </w:rPr>
        <w:t xml:space="preserve">. In the evening, take the Las Vegas Night Flight (OPTIONAL), a Helicopter Ride over dazzling night time Vegas, take in a fabulous show, or visit any of the free shows such as the Sirens of Treasure Island and much more. </w:t>
      </w:r>
    </w:p>
    <w:p>
      <w:pPr>
        <w:pStyle w:val="Body"/>
        <w:tabs>
          <w:tab w:val="left" w:pos="3240"/>
        </w:tabs>
        <w:jc w:val="both"/>
        <w:rPr>
          <w:sz w:val="16"/>
          <w:szCs w:val="16"/>
        </w:rPr>
      </w:pPr>
    </w:p>
    <w:p>
      <w:pPr>
        <w:pStyle w:val="Body"/>
        <w:tabs>
          <w:tab w:val="left" w:pos="3240"/>
        </w:tabs>
        <w:jc w:val="both"/>
        <w:rPr>
          <w:sz w:val="16"/>
          <w:szCs w:val="16"/>
        </w:rPr>
      </w:pPr>
    </w:p>
    <w:p>
      <w:pPr>
        <w:pStyle w:val="Body"/>
        <w:tabs>
          <w:tab w:val="left" w:pos="2520"/>
          <w:tab w:val="left" w:pos="2700"/>
        </w:tabs>
        <w:outlineLvl w:val="0"/>
        <w:rPr>
          <w:sz w:val="16"/>
          <w:szCs w:val="16"/>
        </w:rPr>
      </w:pPr>
    </w:p>
    <w:p>
      <w:pPr>
        <w:pStyle w:val="Body"/>
        <w:tabs>
          <w:tab w:val="left" w:pos="2520"/>
          <w:tab w:val="left" w:pos="2700"/>
        </w:tabs>
        <w:outlineLvl w:val="0"/>
        <w:rPr>
          <w:sz w:val="16"/>
          <w:szCs w:val="16"/>
        </w:rPr>
      </w:pPr>
    </w:p>
    <w:p>
      <w:pPr>
        <w:pStyle w:val="Body"/>
        <w:tabs>
          <w:tab w:val="left" w:pos="2520"/>
          <w:tab w:val="left" w:pos="2700"/>
        </w:tabs>
        <w:jc w:val="both"/>
        <w:outlineLvl w:val="0"/>
        <w:rPr>
          <w:sz w:val="16"/>
          <w:szCs w:val="16"/>
        </w:rPr>
      </w:pPr>
    </w:p>
    <w:p>
      <w:pPr>
        <w:pStyle w:val="Body"/>
        <w:tabs>
          <w:tab w:val="left" w:pos="2520"/>
          <w:tab w:val="left" w:pos="2700"/>
        </w:tabs>
        <w:jc w:val="both"/>
        <w:outlineLvl w:val="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sz w:val="16"/>
          <w:szCs w:val="16"/>
          <w:u w:val="single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line">
                  <wp:posOffset>-1269</wp:posOffset>
                </wp:positionV>
                <wp:extent cx="1654175" cy="109918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070906_1Boeing_09 (WinCE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4175" cy="1099185"/>
                          <a:chOff x="0" y="0"/>
                          <a:chExt cx="1654174" cy="1099184"/>
                        </a:xfrm>
                      </wpg:grpSpPr>
                      <wps:wsp>
                        <wps:cNvPr id="1073741837" name="Rectangle"/>
                        <wps:cNvSpPr/>
                        <wps:spPr>
                          <a:xfrm>
                            <a:off x="0" y="0"/>
                            <a:ext cx="1654175" cy="109918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image5.jpeg" descr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09918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5.3pt;margin-top:-0.1pt;width:130.2pt;height:86.5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54175,1099185">
                <w10:wrap type="through" side="bothSides" anchorx="text"/>
                <v:rect id="_x0000_s1039" style="position:absolute;left:0;top:0;width:1654175;height:109918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654175;height:1099185;">
                  <v:imagedata r:id="rId8" o:title="image5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05- Departure from Las Vegas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Today, we finish our trip and get ready to fly back home or to the next 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destination.</w:t>
      </w:r>
    </w:p>
    <w:p>
      <w:pPr>
        <w:pStyle w:val="Body"/>
        <w:tabs>
          <w:tab w:val="left" w:pos="2520"/>
          <w:tab w:val="left" w:pos="2700"/>
        </w:tabs>
        <w:outlineLvl w:val="0"/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365f91"/>
          <w:sz w:val="32"/>
          <w:szCs w:val="32"/>
          <w:u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jc w:val="center"/>
        <w:outlineLvl w:val="0"/>
        <w:rPr>
          <w:rFonts w:ascii="Arial" w:cs="Arial" w:hAnsi="Arial" w:eastAsia="Arial"/>
          <w:b w:val="1"/>
          <w:bCs w:val="1"/>
          <w:outline w:val="0"/>
          <w:color w:val="002060"/>
          <w:sz w:val="44"/>
          <w:szCs w:val="4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002060"/>
          <w:sz w:val="40"/>
          <w:szCs w:val="40"/>
          <w:u w:val="single"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outline w:val="0"/>
          <w:color w:val="365f91"/>
          <w:sz w:val="40"/>
          <w:szCs w:val="40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2"/>
        <w:gridCol w:w="1658"/>
        <w:gridCol w:w="2120"/>
        <w:gridCol w:w="1765"/>
        <w:gridCol w:w="1659"/>
        <w:gridCol w:w="1412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61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76" w:hRule="atLeast"/>
        </w:trPr>
        <w:tc>
          <w:tcPr>
            <w:tcW w:type="dxa" w:w="2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1209</w:t>
            </w:r>
          </w:p>
        </w:tc>
        <w:tc>
          <w:tcPr>
            <w:tcW w:type="dxa" w:w="2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1169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1539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879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1119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2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1429</w:t>
            </w:r>
          </w:p>
        </w:tc>
        <w:tc>
          <w:tcPr>
            <w:tcW w:type="dxa" w:w="2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1389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1979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939</w:t>
            </w:r>
          </w:p>
        </w:tc>
        <w:tc>
          <w:tcPr>
            <w:tcW w:type="dxa" w:w="14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1339</w:t>
            </w:r>
          </w:p>
        </w:tc>
      </w:tr>
    </w:tbl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43"/>
        <w:gridCol w:w="5357"/>
      </w:tblGrid>
      <w:tr>
        <w:tblPrEx>
          <w:shd w:val="clear" w:color="auto" w:fill="ced7e7"/>
        </w:tblPrEx>
        <w:trPr>
          <w:trHeight w:val="4457" w:hRule="atLeast"/>
        </w:trPr>
        <w:tc>
          <w:tcPr>
            <w:tcW w:type="dxa" w:w="54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(Except LAS)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Las Vegas, Los Angeles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Entrance Tickets with transfers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Universal Studios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/>
              <w:ind w:left="36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&amp; Resort Fees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Supplement cost applicable for Weekend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2357" w:hRule="atLeast"/>
        </w:trPr>
        <w:tc>
          <w:tcPr>
            <w:tcW w:type="dxa" w:w="54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Grand Canyon West Bus Tour &amp; Skywalk = $199.00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Grand Canyon Air tour = USD 199.00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Las Vegas Helicopter ride = USD 149.00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Surface transfer- LAX-LAS on SIC= USD 89.00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2-5 pax= Return PVT Apt trns Per Dest=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USD 35.00 per person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002060"/>
          <w:sz w:val="40"/>
          <w:szCs w:val="40"/>
          <w:u w:val="single"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0"/>
        <w:gridCol w:w="649"/>
        <w:gridCol w:w="4031"/>
        <w:gridCol w:w="536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LAS</w:t>
            </w:r>
          </w:p>
        </w:tc>
        <w:tc>
          <w:tcPr>
            <w:tcW w:type="dxa" w:w="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Circus Circus / Excalibur / Westgate</w:t>
            </w:r>
          </w:p>
        </w:tc>
        <w:tc>
          <w:tcPr>
            <w:tcW w:type="dxa" w:w="5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Luxor / Park MGM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LAX</w:t>
            </w:r>
          </w:p>
        </w:tc>
        <w:tc>
          <w:tcPr>
            <w:tcW w:type="dxa" w:w="6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Holiday Inn La Mirada / Fairfield Inn LAX</w:t>
            </w:r>
          </w:p>
        </w:tc>
        <w:tc>
          <w:tcPr>
            <w:tcW w:type="dxa" w:w="53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Doubletree Norwalk / Commerce Casino Hotel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88"/>
        <w:gridCol w:w="2323"/>
        <w:gridCol w:w="5205"/>
      </w:tblGrid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5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2-5Pax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5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3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6"/>
          <w:szCs w:val="16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</w:t>
      </w:r>
    </w:p>
    <w:sectPr>
      <w:headerReference w:type="default" r:id="rId9"/>
      <w:footerReference w:type="default" r:id="rId10"/>
      <w:pgSz w:w="12240" w:h="15840" w:orient="portrait"/>
      <w:pgMar w:top="27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Franklin Gothic Book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