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rFonts w:ascii="Arial" w:hAnsi="Arial"/>
          <w:b w:val="1"/>
          <w:bCs w:val="1"/>
          <w:outline w:val="0"/>
          <w:color w:val="365f91"/>
          <w:sz w:val="16"/>
          <w:szCs w:val="16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8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de-DE"/>
          <w14:textFill>
            <w14:solidFill>
              <w14:srgbClr w14:val="365F91"/>
            </w14:solidFill>
          </w14:textFill>
        </w:rPr>
        <w:t>ELEGANT EAST CANADA</w:t>
      </w: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36"/>
          <w:szCs w:val="36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widowControl w:val="0"/>
        <w:jc w:val="both"/>
        <w:rPr>
          <w:b w:val="1"/>
          <w:bCs w:val="1"/>
          <w:outline w:val="0"/>
          <w:color w:val="ff0000"/>
          <w:sz w:val="52"/>
          <w:szCs w:val="52"/>
          <w:u w:val="single" w:color="ff0000"/>
          <w14:textFill>
            <w14:solidFill>
              <w14:srgbClr w14:val="FF000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line">
                  <wp:posOffset>-16510</wp:posOffset>
                </wp:positionV>
                <wp:extent cx="1761491" cy="1277526"/>
                <wp:effectExtent l="0" t="0" r="0" b="0"/>
                <wp:wrapSquare wrapText="bothSides" distL="57150" distR="57150" distT="57150" distB="57150"/>
                <wp:docPr id="1073741827" name="officeArt object" descr="Pictu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1" cy="1277526"/>
                          <a:chOff x="0" y="0"/>
                          <a:chExt cx="1761490" cy="127752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761491" cy="127752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1" cy="1277526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7.7pt;margin-top:-1.3pt;width:138.7pt;height:100.6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61490,1277525">
                <w10:wrap type="square" side="bothSides" anchorx="text"/>
                <v:rect id="_x0000_s1027" style="position:absolute;left:0;top:0;width:1761490;height:12775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761490;height:1277525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Day 01 - Arrive in Toronto</w:t>
      </w:r>
    </w:p>
    <w:p>
      <w:pPr>
        <w:pStyle w:val="Body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Welcome to Toronto! A fabulous waterfront city lying on the north shore of Lake Ontario, Toronto is Canada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largest and most cosmopolitan city. Its breathtaking architecture, world Class Theater, international sports, and beautiful waterfront setting make this a popular city to study in. Stroll around </w:t>
      </w:r>
      <w:r>
        <w:rPr>
          <w:rFonts w:ascii="Calibri" w:hAnsi="Calibri"/>
          <w:b w:val="1"/>
          <w:bCs w:val="1"/>
          <w:rtl w:val="0"/>
          <w:lang w:val="en-US"/>
        </w:rPr>
        <w:t>Harbourfront Park</w:t>
      </w:r>
      <w:r>
        <w:rPr>
          <w:rFonts w:ascii="Calibri" w:hAnsi="Calibri"/>
          <w:rtl w:val="0"/>
          <w:lang w:val="en-US"/>
        </w:rPr>
        <w:t xml:space="preserve"> with new international friends. Over 25 million people visit Toronto annually. Upon arrival, check-in to the hotel. </w:t>
      </w:r>
    </w:p>
    <w:p>
      <w:pPr>
        <w:pStyle w:val="Body"/>
        <w:widowControl w:val="0"/>
        <w:tabs>
          <w:tab w:val="left" w:pos="3240"/>
        </w:tabs>
        <w:outlineLvl w:val="0"/>
        <w:rPr>
          <w:rFonts w:ascii="Franklin Gothic Book" w:cs="Franklin Gothic Book" w:hAnsi="Franklin Gothic Book" w:eastAsia="Franklin Gothic Book"/>
          <w:outline w:val="0"/>
          <w:color w:val="ffffff"/>
          <w:u w:color="ffffff"/>
          <w:shd w:val="clear" w:color="auto" w:fill="000000"/>
          <w14:textFill>
            <w14:solidFill>
              <w14:srgbClr w14:val="FFFFFF"/>
            </w14:solidFill>
          </w14:textFill>
        </w:rPr>
      </w:pPr>
    </w:p>
    <w:p>
      <w:pPr>
        <w:pStyle w:val="Body"/>
        <w:widowControl w:val="0"/>
        <w:tabs>
          <w:tab w:val="left" w:pos="5250"/>
        </w:tabs>
        <w:rPr>
          <w:rFonts w:ascii="Tahoma" w:cs="Tahoma" w:hAnsi="Tahoma" w:eastAsia="Tahoma"/>
          <w:b w:val="1"/>
          <w:bCs w:val="1"/>
          <w:u w:val="single"/>
        </w:rPr>
      </w:pPr>
    </w:p>
    <w:p>
      <w:pPr>
        <w:pStyle w:val="Body"/>
        <w:widowControl w:val="0"/>
        <w:tabs>
          <w:tab w:val="left" w:pos="5250"/>
        </w:tabs>
        <w:jc w:val="both"/>
        <w:rPr>
          <w:b w:val="1"/>
          <w:bCs w:val="1"/>
          <w:u w:val="single"/>
        </w:rPr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-91439</wp:posOffset>
                </wp:positionH>
                <wp:positionV relativeFrom="line">
                  <wp:posOffset>-15875</wp:posOffset>
                </wp:positionV>
                <wp:extent cx="1767840" cy="1176897"/>
                <wp:effectExtent l="0" t="0" r="0" b="0"/>
                <wp:wrapSquare wrapText="bothSides" distL="57150" distR="57150" distT="57150" distB="57150"/>
                <wp:docPr id="1073741830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1176897"/>
                          <a:chOff x="0" y="0"/>
                          <a:chExt cx="1767839" cy="1176896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767840" cy="1176897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176897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7.2pt;margin-top:-1.3pt;width:139.2pt;height:92.7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67840,1176897">
                <w10:wrap type="square" side="bothSides" anchorx="text"/>
                <v:rect id="_x0000_s1030" style="position:absolute;left:0;top:0;width:1767840;height:1176897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767840;height:1176897;">
                  <v:imagedata r:id="rId5" o:title="image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02 - Toronto City Tour</w:t>
      </w:r>
    </w:p>
    <w:p>
      <w:pPr>
        <w:pStyle w:val="No Spacing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After breakfast, proceed for a City Tour of Toronto, where you will explore the </w:t>
      </w:r>
      <w:r>
        <w:rPr>
          <w:b w:val="1"/>
          <w:bCs w:val="1"/>
          <w:sz w:val="24"/>
          <w:szCs w:val="24"/>
          <w:rtl w:val="0"/>
          <w:lang w:val="en-US"/>
        </w:rPr>
        <w:t>Hockey Hall of Fame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CN Tower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Rogers Centre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Air Canada Centre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Olympic Spirit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Toronto's Harbourfront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St. Lawrence Market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the Entertainment District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Casa Loma</w:t>
      </w:r>
      <w:r>
        <w:rPr>
          <w:sz w:val="24"/>
          <w:szCs w:val="24"/>
          <w:rtl w:val="0"/>
          <w:lang w:val="en-US"/>
        </w:rPr>
        <w:t xml:space="preserve">, the </w:t>
      </w:r>
      <w:r>
        <w:rPr>
          <w:b w:val="1"/>
          <w:bCs w:val="1"/>
          <w:sz w:val="24"/>
          <w:szCs w:val="24"/>
          <w:rtl w:val="0"/>
          <w:lang w:val="en-US"/>
        </w:rPr>
        <w:t>Royal Ontario Museum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Bata Shoe Museum</w:t>
      </w:r>
      <w:r>
        <w:rPr>
          <w:sz w:val="24"/>
          <w:szCs w:val="24"/>
          <w:rtl w:val="0"/>
          <w:lang w:val="en-US"/>
        </w:rPr>
        <w:t xml:space="preserve">, and </w:t>
      </w:r>
      <w:r>
        <w:rPr>
          <w:b w:val="1"/>
          <w:bCs w:val="1"/>
          <w:sz w:val="24"/>
          <w:szCs w:val="24"/>
          <w:rtl w:val="0"/>
          <w:lang w:val="en-US"/>
        </w:rPr>
        <w:t>Eaton Centre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57150</wp:posOffset>
                </wp:positionV>
                <wp:extent cx="1748790" cy="1247775"/>
                <wp:effectExtent l="0" t="0" r="0" b="0"/>
                <wp:wrapSquare wrapText="bothSides" distL="57150" distR="57150" distT="57150" distB="57150"/>
                <wp:docPr id="1073741833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1247775"/>
                          <a:chOff x="0" y="0"/>
                          <a:chExt cx="1748789" cy="1247775"/>
                        </a:xfrm>
                      </wpg:grpSpPr>
                      <wps:wsp>
                        <wps:cNvPr id="1073741831" name="Rectangle"/>
                        <wps:cNvSpPr/>
                        <wps:spPr>
                          <a:xfrm>
                            <a:off x="0" y="0"/>
                            <a:ext cx="1748790" cy="12477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2477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6.0pt;margin-top:4.5pt;width:137.7pt;height:98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48790,1247775">
                <w10:wrap type="square" side="bothSides" anchorx="text"/>
                <v:rect id="_x0000_s1033" style="position:absolute;left:0;top:0;width:1748790;height:12477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748790;height:1247775;">
                  <v:imagedata r:id="rId6" o:title="image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03-Niagara Falls Day Tour</w:t>
      </w:r>
    </w:p>
    <w:p>
      <w:pPr>
        <w:pStyle w:val="Body"/>
        <w:jc w:val="both"/>
        <w:outlineLvl w:val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>After breakfast, today you will proceed towards Canada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greatest Natural Wonder, Niagara Falls. You will visit </w:t>
      </w:r>
      <w:r>
        <w:rPr>
          <w:rFonts w:ascii="Calibri" w:hAnsi="Calibri"/>
          <w:b w:val="1"/>
          <w:bCs w:val="1"/>
          <w:rtl w:val="0"/>
          <w:lang w:val="en-US"/>
        </w:rPr>
        <w:t>Horseshoe Falls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fr-FR"/>
        </w:rPr>
        <w:t>Table Rock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floral clock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Clifton Hill</w:t>
      </w:r>
      <w:r>
        <w:rPr>
          <w:rFonts w:ascii="Calibri" w:hAnsi="Calibri"/>
          <w:rtl w:val="0"/>
          <w:lang w:val="en-US"/>
        </w:rPr>
        <w:t xml:space="preserve"> and </w:t>
      </w:r>
      <w:r>
        <w:rPr>
          <w:rFonts w:ascii="Calibri" w:hAnsi="Calibri"/>
          <w:b w:val="1"/>
          <w:bCs w:val="1"/>
          <w:rtl w:val="0"/>
          <w:lang w:val="en-US"/>
        </w:rPr>
        <w:t>Niagara on the Lake</w:t>
      </w:r>
      <w:r>
        <w:rPr>
          <w:rFonts w:ascii="Calibri" w:hAnsi="Calibri"/>
          <w:rtl w:val="0"/>
          <w:lang w:val="en-US"/>
        </w:rPr>
        <w:t xml:space="preserve">. You will ride the famous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b w:val="1"/>
          <w:bCs w:val="1"/>
          <w:rtl w:val="0"/>
          <w:lang w:val="en-US"/>
        </w:rPr>
        <w:t>Maid of the Mist</w:t>
      </w:r>
      <w:r>
        <w:rPr>
          <w:rFonts w:ascii="Calibri" w:hAnsi="Calibri"/>
          <w:rtl w:val="0"/>
        </w:rPr>
        <w:t>,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en-US"/>
        </w:rPr>
        <w:t xml:space="preserve">which takes us close to the thundering Falls and around the American Falls (seasonal). Later, we will proceed back to Toronto.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rPr>
          <w:rStyle w:val="Strong"/>
        </w:rPr>
      </w:pPr>
      <w:r>
        <w:rPr>
          <w:rStyle w:val="Strong"/>
        </w:rPr>
        <w:tab/>
      </w:r>
    </w:p>
    <w:p>
      <w:pPr>
        <w:pStyle w:val="Body"/>
        <w:rPr>
          <w:b w:val="1"/>
          <w:bCs w:val="1"/>
        </w:rPr>
      </w:pPr>
    </w:p>
    <w:p>
      <w:pPr>
        <w:pStyle w:val="Body"/>
        <w:outlineLvl w:val="0"/>
        <w:rPr>
          <w:rFonts w:ascii="Franklin Gothic Book" w:cs="Franklin Gothic Book" w:hAnsi="Franklin Gothic Book" w:eastAsia="Franklin Gothic Book"/>
          <w:sz w:val="16"/>
          <w:szCs w:val="16"/>
        </w:rPr>
      </w:pPr>
    </w:p>
    <w:p>
      <w:pPr>
        <w:pStyle w:val="Body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line">
                  <wp:posOffset>37465</wp:posOffset>
                </wp:positionV>
                <wp:extent cx="1748790" cy="1114425"/>
                <wp:effectExtent l="0" t="0" r="0" b="0"/>
                <wp:wrapSquare wrapText="bothSides" distL="57150" distR="57150" distT="57150" distB="57150"/>
                <wp:docPr id="1073741836" name="officeArt object" descr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1114425"/>
                          <a:chOff x="0" y="0"/>
                          <a:chExt cx="1748789" cy="1114425"/>
                        </a:xfrm>
                      </wpg:grpSpPr>
                      <wps:wsp>
                        <wps:cNvPr id="1073741834" name="Rectangle"/>
                        <wps:cNvSpPr/>
                        <wps:spPr>
                          <a:xfrm>
                            <a:off x="0" y="0"/>
                            <a:ext cx="1748790" cy="111442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11442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-6.0pt;margin-top:3.0pt;width:137.7pt;height:87.8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48790,1114425">
                <w10:wrap type="square" side="bothSides" anchorx="text"/>
                <v:rect id="_x0000_s1036" style="position:absolute;left:0;top:0;width:1748790;height:11144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748790;height:1114425;">
                  <v:imagedata r:id="rId7" o:title="image4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Day 04 - Toronto-Montreal</w:t>
      </w:r>
    </w:p>
    <w:p>
      <w:pPr>
        <w:pStyle w:val="No Spacing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After breakfast,</w:t>
      </w:r>
      <w:r>
        <w:rPr>
          <w:rtl w:val="0"/>
          <w:lang w:val="en-US"/>
        </w:rPr>
        <w:t xml:space="preserve"> we proceed by plane/train to</w:t>
      </w:r>
      <w:r>
        <w:rPr>
          <w:sz w:val="24"/>
          <w:szCs w:val="24"/>
          <w:rtl w:val="0"/>
          <w:lang w:val="en-US"/>
        </w:rPr>
        <w:t xml:space="preserve"> Montreal. A city at the foot of Mount Royal, Montreal is known for its majestic Churches, Olympic Stadium and exciting festivals. Upon arrival, check-in to the hotel. Spend the time at leisure. </w:t>
      </w:r>
      <w:r>
        <w:rPr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</w:pPr>
    </w:p>
    <w:p>
      <w:pPr>
        <w:pStyle w:val="Body"/>
        <w:tabs>
          <w:tab w:val="left" w:pos="3240"/>
        </w:tabs>
      </w:pPr>
    </w:p>
    <w:p>
      <w:pPr>
        <w:pStyle w:val="Body"/>
        <w:outlineLvl w:val="0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line">
                  <wp:posOffset>97154</wp:posOffset>
                </wp:positionV>
                <wp:extent cx="1761490" cy="1162050"/>
                <wp:effectExtent l="0" t="0" r="0" b="0"/>
                <wp:wrapSquare wrapText="bothSides" distL="57150" distR="57150" distT="57150" distB="57150"/>
                <wp:docPr id="1073741839" name="officeArt object" descr="Pictu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162050"/>
                          <a:chOff x="0" y="0"/>
                          <a:chExt cx="1761489" cy="1162050"/>
                        </a:xfrm>
                      </wpg:grpSpPr>
                      <wps:wsp>
                        <wps:cNvPr id="1073741837" name="Rectangle"/>
                        <wps:cNvSpPr/>
                        <wps:spPr>
                          <a:xfrm>
                            <a:off x="0" y="0"/>
                            <a:ext cx="1761490" cy="11620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8" name="image5.jpeg" descr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1620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-7.5pt;margin-top:7.7pt;width:138.7pt;height:91.5pt;z-index:25166438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61490,1162050">
                <w10:wrap type="square" side="bothSides" anchorx="text"/>
                <v:rect id="_x0000_s1039" style="position:absolute;left:0;top:0;width:1761490;height:11620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761490;height:1162050;">
                  <v:imagedata r:id="rId8" o:title="image5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05 - Montreal City Tour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After breakfast, proceed for an exciting city tour of Montreal. Visit </w:t>
      </w:r>
      <w:r>
        <w:rPr>
          <w:rFonts w:ascii="Calibri" w:hAnsi="Calibri"/>
          <w:b w:val="1"/>
          <w:bCs w:val="1"/>
          <w:rtl w:val="0"/>
          <w:lang w:val="en-US"/>
        </w:rPr>
        <w:t>Old Montreal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Notre-Dame Basilica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Olympia Park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Mount Royal Park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St. Joseph's Oratory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Montreal Harbor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Chinatown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Place Ville Marie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City Hall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Bell Centre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Downtown Montreal</w:t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much more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tabs>
          <w:tab w:val="left" w:pos="2520"/>
          <w:tab w:val="left" w:pos="2700"/>
        </w:tabs>
        <w:jc w:val="both"/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2520"/>
          <w:tab w:val="left" w:pos="2700"/>
        </w:tabs>
        <w:jc w:val="both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2520"/>
          <w:tab w:val="left" w:pos="2700"/>
        </w:tabs>
        <w:jc w:val="both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2520"/>
          <w:tab w:val="left" w:pos="2700"/>
        </w:tabs>
        <w:jc w:val="both"/>
        <w:rPr>
          <w:rFonts w:ascii="Tahoma" w:cs="Tahoma" w:hAnsi="Tahoma" w:eastAsia="Tahoma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2520"/>
          <w:tab w:val="left" w:pos="2700"/>
        </w:tabs>
        <w:jc w:val="both"/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16"/>
          <w:szCs w:val="16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line">
                  <wp:posOffset>44450</wp:posOffset>
                </wp:positionV>
                <wp:extent cx="1771650" cy="1217295"/>
                <wp:effectExtent l="0" t="0" r="0" b="0"/>
                <wp:wrapSquare wrapText="bothSides" distL="57150" distR="57150" distT="57150" distB="57150"/>
                <wp:docPr id="1073741842" name="officeArt object" descr="Pictur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1217295"/>
                          <a:chOff x="0" y="0"/>
                          <a:chExt cx="1771650" cy="1217294"/>
                        </a:xfrm>
                      </wpg:grpSpPr>
                      <wps:wsp>
                        <wps:cNvPr id="1073741840" name="Rectangle"/>
                        <wps:cNvSpPr/>
                        <wps:spPr>
                          <a:xfrm>
                            <a:off x="0" y="0"/>
                            <a:ext cx="1771650" cy="121729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1" name="image6.jpeg" descr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1729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-9.1pt;margin-top:3.5pt;width:139.5pt;height:95.8pt;z-index:25166540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71650,1217295">
                <w10:wrap type="square" side="bothSides" anchorx="text"/>
                <v:rect id="_x0000_s1042" style="position:absolute;left:0;top:0;width:1771650;height:121729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3" type="#_x0000_t75" style="position:absolute;left:0;top:0;width:1771650;height:1217295;">
                  <v:imagedata r:id="rId9" o:title="image6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Day 06 - Ottawa City Tour</w:t>
      </w:r>
    </w:p>
    <w:p>
      <w:pPr>
        <w:pStyle w:val="No Spacing"/>
        <w:jc w:val="both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After breakfast, </w:t>
      </w:r>
      <w:r>
        <w:rPr>
          <w:sz w:val="24"/>
          <w:szCs w:val="24"/>
          <w:rtl w:val="0"/>
          <w:lang w:val="en-US"/>
        </w:rPr>
        <w:t xml:space="preserve">travel from Montreal by motor coach and spend a day exploring beautiful and historic Ottawa, Canada's Capital. The City tour includes the </w:t>
      </w:r>
      <w:r>
        <w:rPr>
          <w:b w:val="1"/>
          <w:bCs w:val="1"/>
          <w:sz w:val="24"/>
          <w:szCs w:val="24"/>
          <w:rtl w:val="0"/>
          <w:lang w:val="en-US"/>
        </w:rPr>
        <w:t>Parliament Building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Supreme Court of Canada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National Arts Center</w:t>
      </w:r>
      <w:r>
        <w:rPr>
          <w:sz w:val="24"/>
          <w:szCs w:val="24"/>
          <w:rtl w:val="0"/>
          <w:lang w:val="en-US"/>
        </w:rPr>
        <w:t xml:space="preserve">, and </w:t>
      </w:r>
      <w:r>
        <w:rPr>
          <w:b w:val="1"/>
          <w:bCs w:val="1"/>
          <w:sz w:val="24"/>
          <w:szCs w:val="24"/>
          <w:rtl w:val="0"/>
          <w:lang w:val="en-US"/>
        </w:rPr>
        <w:t>Rideau Canal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Ottawa City Hall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Rockcliffe Lookout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Dows Lake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Ornamental Gardens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 xml:space="preserve">Chinatown </w:t>
      </w:r>
      <w:r>
        <w:rPr>
          <w:sz w:val="24"/>
          <w:szCs w:val="24"/>
          <w:rtl w:val="0"/>
          <w:lang w:val="en-US"/>
        </w:rPr>
        <w:t xml:space="preserve">&amp; </w:t>
      </w:r>
      <w:r>
        <w:rPr>
          <w:b w:val="1"/>
          <w:bCs w:val="1"/>
          <w:sz w:val="24"/>
          <w:szCs w:val="24"/>
          <w:rtl w:val="0"/>
          <w:lang w:val="en-US"/>
        </w:rPr>
        <w:t>Little Italy</w:t>
      </w:r>
      <w:r>
        <w:rPr>
          <w:sz w:val="24"/>
          <w:szCs w:val="24"/>
          <w:rtl w:val="0"/>
          <w:lang w:val="en-US"/>
        </w:rPr>
        <w:t xml:space="preserve">, and </w:t>
      </w:r>
      <w:r>
        <w:rPr>
          <w:b w:val="1"/>
          <w:bCs w:val="1"/>
          <w:sz w:val="24"/>
          <w:szCs w:val="24"/>
          <w:rtl w:val="0"/>
          <w:lang w:val="en-US"/>
        </w:rPr>
        <w:t>Farmers Byward Market</w:t>
      </w:r>
      <w:r>
        <w:rPr>
          <w:sz w:val="24"/>
          <w:szCs w:val="24"/>
          <w:rtl w:val="0"/>
          <w:lang w:val="en-US"/>
        </w:rPr>
        <w:t xml:space="preserve">. Later drive back to Montreal. </w:t>
      </w:r>
      <w:r>
        <w:rPr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86359</wp:posOffset>
                </wp:positionV>
                <wp:extent cx="1771650" cy="1085850"/>
                <wp:effectExtent l="0" t="0" r="0" b="0"/>
                <wp:wrapSquare wrapText="bothSides" distL="57150" distR="57150" distT="57150" distB="57150"/>
                <wp:docPr id="1073741845" name="officeArt object" descr="Pictur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1085850"/>
                          <a:chOff x="0" y="0"/>
                          <a:chExt cx="1771650" cy="1085850"/>
                        </a:xfrm>
                      </wpg:grpSpPr>
                      <wps:wsp>
                        <wps:cNvPr id="1073741843" name="Rectangle"/>
                        <wps:cNvSpPr/>
                        <wps:spPr>
                          <a:xfrm>
                            <a:off x="0" y="0"/>
                            <a:ext cx="1771650" cy="10858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4" name="image7.jpeg" descr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0858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-9.0pt;margin-top:6.8pt;width:139.5pt;height:85.5pt;z-index:25166643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71650,1085850">
                <w10:wrap type="square" side="bothSides" anchorx="text"/>
                <v:rect id="_x0000_s1045" style="position:absolute;left:0;top:0;width:1771650;height:10858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6" type="#_x0000_t75" style="position:absolute;left:0;top:0;width:1771650;height:1085850;">
                  <v:imagedata r:id="rId10" o:title="image7.jpeg"/>
                </v:shape>
              </v:group>
            </w:pict>
          </mc:Fallback>
        </mc:AlternateConten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07 - Quebec City Tour &amp; Montmorency Falls</w:t>
      </w:r>
    </w:p>
    <w:p>
      <w:pPr>
        <w:pStyle w:val="No Spacing"/>
        <w:jc w:val="both"/>
        <w:rPr>
          <w:rStyle w:val="Strong"/>
        </w:rPr>
      </w:pPr>
      <w:r>
        <w:rPr>
          <w:sz w:val="24"/>
          <w:szCs w:val="24"/>
          <w:rtl w:val="0"/>
          <w:lang w:val="en-US"/>
        </w:rPr>
        <w:t xml:space="preserve">After breakfast, proceed for a day tour to Quebec City. Today we will bring you through all the historical treasures of Quebec such as: </w:t>
      </w:r>
      <w:r>
        <w:rPr>
          <w:b w:val="1"/>
          <w:bCs w:val="1"/>
          <w:sz w:val="24"/>
          <w:szCs w:val="24"/>
          <w:rtl w:val="0"/>
          <w:lang w:val="en-US"/>
        </w:rPr>
        <w:t>Place Royale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Plains of Abraham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Parliament Building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Montmorency Falls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Ile D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’ </w:t>
      </w:r>
      <w:r>
        <w:rPr>
          <w:b w:val="1"/>
          <w:bCs w:val="1"/>
          <w:sz w:val="24"/>
          <w:szCs w:val="24"/>
          <w:rtl w:val="0"/>
          <w:lang w:val="en-US"/>
        </w:rPr>
        <w:t>Orleans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Place D'Armes</w:t>
      </w:r>
      <w:r>
        <w:rPr>
          <w:sz w:val="24"/>
          <w:szCs w:val="24"/>
          <w:rtl w:val="0"/>
          <w:lang w:val="en-US"/>
        </w:rPr>
        <w:t>, and many more.</w:t>
      </w:r>
      <w:r>
        <w:rPr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ind w:left="3240" w:hanging="324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128904</wp:posOffset>
                </wp:positionV>
                <wp:extent cx="1786890" cy="10477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 descr="Pictur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890" cy="1047750"/>
                          <a:chOff x="0" y="0"/>
                          <a:chExt cx="1786889" cy="1047750"/>
                        </a:xfrm>
                      </wpg:grpSpPr>
                      <wps:wsp>
                        <wps:cNvPr id="1073741846" name="Rectangle"/>
                        <wps:cNvSpPr/>
                        <wps:spPr>
                          <a:xfrm>
                            <a:off x="0" y="0"/>
                            <a:ext cx="1786890" cy="10477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7" name="image8.jpeg" descr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10477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-9.0pt;margin-top:10.1pt;width:140.7pt;height:82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786890,1047750">
                <w10:wrap type="through" side="bothSides" anchorx="text"/>
                <v:rect id="_x0000_s1048" style="position:absolute;left:0;top:0;width:1786890;height:10477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9" type="#_x0000_t75" style="position:absolute;left:0;top:0;width:1786890;height:1047750;">
                  <v:imagedata r:id="rId11" o:title="image8.jpeg"/>
                </v:shape>
              </v:group>
            </w:pict>
          </mc:Fallback>
        </mc:AlternateConten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08 - Montreal - Fly Out</w:t>
      </w:r>
    </w:p>
    <w:p>
      <w:pPr>
        <w:pStyle w:val="Body"/>
        <w:tabs>
          <w:tab w:val="left" w:pos="3240"/>
        </w:tabs>
        <w:ind w:left="3240" w:hanging="3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we finish our trip and get ready to fly back home or to the next </w:t>
      </w:r>
    </w:p>
    <w:p>
      <w:pPr>
        <w:pStyle w:val="Body"/>
        <w:tabs>
          <w:tab w:val="left" w:pos="3240"/>
        </w:tabs>
        <w:ind w:left="3240" w:hanging="3240"/>
        <w:jc w:val="both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rtl w:val="0"/>
          <w:lang w:val="it-IT"/>
        </w:rPr>
        <w:t xml:space="preserve">destination.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2520"/>
          <w:tab w:val="left" w:pos="2700"/>
        </w:tabs>
        <w:outlineLvl w:val="0"/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44"/>
          <w:szCs w:val="44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0"/>
          <w:szCs w:val="40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p>
      <w:pPr>
        <w:pStyle w:val="Body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2"/>
          <w:szCs w:val="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tbl>
      <w:tblPr>
        <w:tblW w:w="1101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2"/>
        <w:gridCol w:w="1638"/>
        <w:gridCol w:w="2091"/>
        <w:gridCol w:w="1743"/>
        <w:gridCol w:w="1639"/>
        <w:gridCol w:w="1672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78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1819</w:t>
            </w:r>
          </w:p>
        </w:tc>
        <w:tc>
          <w:tcPr>
            <w:tcW w:type="dxa" w:w="2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1739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2399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1249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1659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2199</w:t>
            </w:r>
          </w:p>
        </w:tc>
        <w:tc>
          <w:tcPr>
            <w:tcW w:type="dxa" w:w="2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2129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3169</w:t>
            </w:r>
          </w:p>
        </w:tc>
        <w:tc>
          <w:tcPr>
            <w:tcW w:type="dxa" w:w="1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1269</w:t>
            </w:r>
          </w:p>
        </w:tc>
        <w:tc>
          <w:tcPr>
            <w:tcW w:type="dxa" w:w="1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2049</w:t>
            </w:r>
          </w:p>
        </w:tc>
      </w:tr>
    </w:tbl>
    <w:p>
      <w:pPr>
        <w:pStyle w:val="Body"/>
        <w:widowControl w:val="0"/>
        <w:jc w:val="center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p>
      <w:pPr>
        <w:pStyle w:val="Body"/>
        <w:rPr>
          <w:rFonts w:ascii="Arial" w:cs="Arial" w:hAnsi="Arial" w:eastAsia="Arial"/>
          <w:sz w:val="2"/>
          <w:szCs w:val="2"/>
        </w:rPr>
      </w:pP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90"/>
        <w:gridCol w:w="5426"/>
      </w:tblGrid>
      <w:tr>
        <w:tblPrEx>
          <w:shd w:val="clear" w:color="auto" w:fill="ced7e7"/>
        </w:tblPrEx>
        <w:trPr>
          <w:trHeight w:val="3121" w:hRule="atLeast"/>
        </w:trPr>
        <w:tc>
          <w:tcPr>
            <w:tcW w:type="dxa" w:w="55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: Toronto, Ottawa, Montreal, Quebec City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Day trip to Niagara Falls with Maid of Mist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Day trip to Quebec City&amp; Montmorency Falls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Day Trip to Ottawa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widowControl w:val="0"/>
              <w:bidi w:val="0"/>
              <w:ind w:left="360" w:right="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List Paragraph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1041" w:hRule="atLeast"/>
        </w:trPr>
        <w:tc>
          <w:tcPr>
            <w:tcW w:type="dxa" w:w="55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2-5pax= Return PVT Airport trns Per Dest= </w:t>
            </w:r>
          </w:p>
          <w:p>
            <w:pPr>
              <w:pStyle w:val="List Paragraph"/>
              <w:bidi w:val="0"/>
              <w:ind w:left="72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USD 35.00 per person</w:t>
            </w:r>
          </w:p>
        </w:tc>
      </w:tr>
    </w:tbl>
    <w:p>
      <w:pPr>
        <w:pStyle w:val="Body"/>
        <w:widowControl w:val="0"/>
        <w:jc w:val="center"/>
        <w:rPr>
          <w:rFonts w:ascii="Arial" w:cs="Arial" w:hAnsi="Arial" w:eastAsia="Arial"/>
          <w:sz w:val="2"/>
          <w:szCs w:val="2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2"/>
        <w:gridCol w:w="584"/>
        <w:gridCol w:w="4666"/>
        <w:gridCol w:w="5074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TOR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03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Holiday Inn Express / Hampton Inn</w:t>
            </w:r>
          </w:p>
        </w:tc>
        <w:tc>
          <w:tcPr>
            <w:tcW w:type="dxa" w:w="5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Four Point Sheraton / Edward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MON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04</w:t>
            </w:r>
          </w:p>
        </w:tc>
        <w:tc>
          <w:tcPr>
            <w:tcW w:type="dxa" w:w="4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Ramada / Fairfield Inn</w:t>
            </w:r>
          </w:p>
        </w:tc>
        <w:tc>
          <w:tcPr>
            <w:tcW w:type="dxa" w:w="5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Crown Plaza / Sheraton MON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07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8"/>
        <w:gridCol w:w="2340"/>
        <w:gridCol w:w="5007"/>
      </w:tblGrid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5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Check in: 4pm / Check out: 11am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2-5 Pax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5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p>
      <w:pPr>
        <w:pStyle w:val="Body"/>
        <w:ind w:left="180" w:firstLine="0"/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.</w:t>
      </w:r>
    </w:p>
    <w:sectPr>
      <w:headerReference w:type="default" r:id="rId12"/>
      <w:footerReference w:type="default" r:id="rId13"/>
      <w:pgSz w:w="12240" w:h="15840" w:orient="portrait"/>
      <w:pgMar w:top="54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Franklin Gothic Book">
    <w:charset w:val="00"/>
    <w:family w:val="roman"/>
    <w:pitch w:val="default"/>
  </w:font>
  <w:font w:name="Tahom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7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3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3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Strong">
    <w:name w:val="Strong"/>
    <w:rPr>
      <w:rFonts w:ascii="Times New Roman" w:cs="Times New Roman" w:hAnsi="Times New Roman" w:eastAsia="Times New Roman"/>
      <w:b w:val="1"/>
      <w:bCs w:val="1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